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SEGRETARIO COMUNALE</w:t>
      </w:r>
    </w:p>
    <w:p w:rsidR="00BA52A5" w:rsidRDefault="004D2B3E" w:rsidP="004D2B3E">
      <w:pPr>
        <w:jc w:val="center"/>
        <w:rPr>
          <w:rFonts w:ascii="Arial" w:hAnsi="Arial" w:cs="Tahoma"/>
          <w:b/>
          <w:color w:val="2A58A7"/>
        </w:rPr>
      </w:pPr>
      <w:r w:rsidRPr="004D2B3E">
        <w:rPr>
          <w:rFonts w:ascii="Arial" w:hAnsi="Arial" w:cs="Tahoma"/>
          <w:b/>
          <w:color w:val="2A58A7"/>
        </w:rPr>
        <w:t>SERVIZI DEMOGRAFICI</w:t>
      </w:r>
    </w:p>
    <w:p w:rsidR="004D2B3E" w:rsidRPr="004D2B3E" w:rsidRDefault="004D2B3E" w:rsidP="004D2B3E">
      <w:pPr>
        <w:jc w:val="center"/>
        <w:rPr>
          <w:rFonts w:ascii="Arial" w:hAnsi="Arial" w:cs="Tahoma"/>
          <w:b/>
          <w:color w:val="2A58A7"/>
        </w:rPr>
      </w:pPr>
      <w:r w:rsidRPr="004D2B3E">
        <w:rPr>
          <w:rFonts w:ascii="Arial" w:hAnsi="Arial" w:cs="Tahoma"/>
          <w:b/>
          <w:color w:val="2A58A7"/>
        </w:rPr>
        <w:t>Stato civile</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Stato civile: Cambio nome/cognome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pubblica, d'ufficio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nella trascrizione nei registri di Stato Civile del nuovo nome/cognome. Chiunque intenda cambiare o modificare il nome e/o cognome deve presentare domanda motivata al prefetto della provincia del luogo di residenza. Se la richiesta e' meritevole di essere presa in considerazione, il richiedente e' autorizzato con decreto del Ministro dell'interno a chiedere la pubblicazione all'albo pretorio del Comune di nascita e di residenza attuale un avviso contenente un sunto della domanda di cambio nome e/o cognome, al fine di consentire ai terzi interessati di proporre eventuali opposizioni.</w:t>
            </w:r>
          </w:p>
          <w:p w:rsidR="001F2B4F" w:rsidRDefault="005A7B15">
            <w:pPr>
              <w:jc w:val="both"/>
            </w:pPr>
            <w:r>
              <w:rPr>
                <w:rFonts w:ascii="Arial" w:hAnsi="Arial"/>
              </w:rPr>
              <w:t>La pubblicazione all'albo pretorio ha la durata di 30 giorni consecutivi. Al term</w:t>
            </w:r>
            <w:r>
              <w:rPr>
                <w:rFonts w:ascii="Arial" w:hAnsi="Arial"/>
              </w:rPr>
              <w:t>ine di questo periodo, il documento, provvisto di certificazione di pubblicazione, deve essere ritirato a cura del richiedente (o di delegato munito di formale delega).</w:t>
            </w:r>
          </w:p>
          <w:p w:rsidR="001F2B4F" w:rsidRDefault="005A7B15">
            <w:pPr>
              <w:jc w:val="both"/>
            </w:pPr>
            <w:r>
              <w:rPr>
                <w:rFonts w:ascii="Arial" w:hAnsi="Arial"/>
              </w:rPr>
              <w:t>Successivamente la Prefettura, accertata la regolarita' dell'affissione, emana un propr</w:t>
            </w:r>
            <w:r>
              <w:rPr>
                <w:rFonts w:ascii="Arial" w:hAnsi="Arial"/>
              </w:rPr>
              <w:t>io decreto di concessione al cambiamento di cognome e/o nome che deve essere portato dall'interessato stesso (oppure da un suo procuratore) all'ufficio di stato civile del Comune dove e' stato formato l'atto di nascita, per le necessarie trascrizioni e ann</w:t>
            </w:r>
            <w:r>
              <w:rPr>
                <w:rFonts w:ascii="Arial" w:hAnsi="Arial"/>
              </w:rPr>
              <w:t>otazioni nei registri comunali. Le modifiche avranno effetto solo dal momento in cui e' eseguita l'annotazione nell'atto di nascita. Dopodiche' verranno effettuate anche le variazioni anagrafiche conseguenti.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267/2000 - D.Lgs. n. 82/2005 - L. 190/2012 - D.Lgs.n. 33/2013 - DPR n. 62/2013 - Statuto - Regolamento sul procedimento amministrativo - D.P.R. 54/2012 - Nuove norme in materia di disciplina del nome e del cognome - D.M. 27 febbraio 2001 - Tenuta dei registri dello stato civile nella fase antecedente entrata in funzione degli archivi informatici - D.P.R. 396/2000 - Regolamento per la revisione e la semplificazione dell'ordinamento dello stato civile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SEGRETARIO COMUNALE SETTORE/UNITA' ORGANIZZATIVA SERVIZI DEMOGRAFICI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Stato civile Indirizzo:Piazza Signorelli n.1</w:t>
            </w:r>
          </w:p>
          <w:p w:rsidR="001F2B4F" w:rsidRDefault="005A7B15">
            <w:pPr>
              <w:jc w:val="both"/>
            </w:pPr>
            <w:r>
              <w:rPr>
                <w:rFonts w:ascii="Arial" w:hAnsi="Arial"/>
              </w:rPr>
              <w:t>Telefono:0384.253015</w:t>
            </w:r>
          </w:p>
          <w:p w:rsidR="001F2B4F" w:rsidRDefault="005A7B15">
            <w:pPr>
              <w:jc w:val="both"/>
            </w:pPr>
            <w:r>
              <w:rPr>
                <w:rFonts w:ascii="Arial" w:hAnsi="Arial"/>
              </w:rPr>
              <w:t>Fax:0384.253829</w:t>
            </w:r>
          </w:p>
          <w:p w:rsidR="001F2B4F" w:rsidRDefault="005A7B15">
            <w:pPr>
              <w:jc w:val="both"/>
            </w:pPr>
            <w:r>
              <w:rPr>
                <w:rFonts w:ascii="Arial" w:hAnsi="Arial"/>
              </w:rPr>
              <w:t>EMail:anagrafe@comune.parona.pv.it</w:t>
            </w:r>
          </w:p>
          <w:p w:rsidR="001F2B4F" w:rsidRDefault="005A7B15">
            <w:pPr>
              <w:jc w:val="both"/>
            </w:pPr>
            <w:r>
              <w:rPr>
                <w:rFonts w:ascii="Arial" w:hAnsi="Arial"/>
              </w:rPr>
              <w:lastRenderedPageBreak/>
              <w:t>PEC:parona.comune.pv@pec.</w:t>
            </w:r>
            <w:r>
              <w:rPr>
                <w:rFonts w:ascii="Arial" w:hAnsi="Arial"/>
              </w:rPr>
              <w:t>it</w:t>
            </w:r>
          </w:p>
          <w:p w:rsidR="001F2B4F" w:rsidRDefault="005A7B15">
            <w:pPr>
              <w:jc w:val="both"/>
            </w:pPr>
            <w:r>
              <w:rPr>
                <w:rFonts w:ascii="Arial" w:hAnsi="Arial"/>
              </w:rPr>
              <w:t>Apertura al pubblico:</w:t>
            </w:r>
          </w:p>
          <w:p w:rsidR="001F2B4F" w:rsidRDefault="005A7B15">
            <w:pPr>
              <w:jc w:val="both"/>
            </w:pPr>
            <w:r>
              <w:rPr>
                <w:rFonts w:ascii="Arial" w:hAnsi="Arial"/>
              </w:rPr>
              <w:t>Lunedi'10.00 / 13.00</w:t>
            </w:r>
          </w:p>
          <w:p w:rsidR="001F2B4F" w:rsidRDefault="005A7B15">
            <w:pPr>
              <w:jc w:val="both"/>
            </w:pPr>
            <w:r>
              <w:rPr>
                <w:rFonts w:ascii="Arial" w:hAnsi="Arial"/>
              </w:rPr>
              <w:t>Martedi'10.00 / 13.00 - 15.30 / 17.30</w:t>
            </w:r>
          </w:p>
          <w:p w:rsidR="001F2B4F" w:rsidRDefault="005A7B15">
            <w:pPr>
              <w:jc w:val="both"/>
            </w:pPr>
            <w:r>
              <w:rPr>
                <w:rFonts w:ascii="Arial" w:hAnsi="Arial"/>
              </w:rPr>
              <w:t>Mercoledi'09.00 / 13.00 - 15.30 / 17.30</w:t>
            </w:r>
          </w:p>
          <w:p w:rsidR="001F2B4F" w:rsidRDefault="005A7B15">
            <w:pPr>
              <w:jc w:val="both"/>
            </w:pPr>
            <w:r>
              <w:rPr>
                <w:rFonts w:ascii="Arial" w:hAnsi="Arial"/>
              </w:rPr>
              <w:t>Giovedi'10.00 / 13.00 - 15.30 / 17.30</w:t>
            </w:r>
          </w:p>
          <w:p w:rsidR="001F2B4F" w:rsidRDefault="005A7B15">
            <w:pPr>
              <w:jc w:val="both"/>
            </w:pPr>
            <w:r>
              <w:rPr>
                <w:rFonts w:ascii="Arial" w:hAnsi="Arial"/>
              </w:rPr>
              <w:t>Venerdi'10.00 / 13.00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Dott. Visco Maurizio</w:t>
            </w:r>
            <w:r w:rsidR="005A7B15">
              <w:rPr>
                <w:rFonts w:ascii="Arial" w:hAnsi="Arial"/>
                <w:color w:val="000000"/>
              </w:rPr>
              <w:t xml:space="preserve"> Gia</w:t>
            </w:r>
            <w:bookmarkStart w:id="0" w:name="_GoBack"/>
            <w:bookmarkEnd w:id="0"/>
            <w:r w:rsidRPr="007137E0">
              <w:rPr>
                <w:rFonts w:ascii="Arial" w:hAnsi="Arial"/>
                <w:color w:val="000000"/>
              </w:rPr>
              <w:t>nlucio Telefono 0384253015</w:t>
            </w:r>
          </w:p>
          <w:p w:rsidR="001F2B4F" w:rsidRPr="005A7B15" w:rsidRDefault="005A7B15">
            <w:pPr>
              <w:jc w:val="both"/>
              <w:rPr>
                <w:lang w:val="en-US"/>
              </w:rPr>
            </w:pPr>
            <w:proofErr w:type="spellStart"/>
            <w:r w:rsidRPr="005A7B15">
              <w:rPr>
                <w:rFonts w:ascii="Arial" w:hAnsi="Arial"/>
                <w:lang w:val="en-US"/>
              </w:rPr>
              <w:t>EMail</w:t>
            </w:r>
            <w:proofErr w:type="spellEnd"/>
            <w:r w:rsidRPr="005A7B15">
              <w:rPr>
                <w:rFonts w:ascii="Arial" w:hAnsi="Arial"/>
                <w:lang w:val="en-US"/>
              </w:rPr>
              <w:t xml:space="preserve"> direzionegenerale@comune.parona.pv.it</w:t>
            </w:r>
          </w:p>
          <w:p w:rsidR="001F2B4F" w:rsidRDefault="005A7B15">
            <w:pPr>
              <w:jc w:val="both"/>
            </w:pPr>
            <w:r>
              <w:rPr>
                <w:rFonts w:ascii="Arial" w:hAnsi="Arial"/>
              </w:rPr>
              <w:t>PEC parona.comune.pv@pec.it</w:t>
            </w:r>
          </w:p>
          <w:p w:rsidR="001F2B4F" w:rsidRDefault="005A7B15">
            <w:pPr>
              <w:jc w:val="both"/>
            </w:pPr>
            <w:r>
              <w:rPr>
                <w:rFonts w:ascii="Arial" w:hAnsi="Arial"/>
              </w:rPr>
              <w:t>Orario di ricevimento Su appuntamento:</w:t>
            </w:r>
          </w:p>
          <w:p w:rsidR="001F2B4F" w:rsidRDefault="005A7B15">
            <w:pPr>
              <w:jc w:val="both"/>
            </w:pPr>
            <w:r>
              <w:rPr>
                <w:rFonts w:ascii="Arial" w:hAnsi="Arial"/>
              </w:rPr>
              <w:t>Lunedi' - dalle ore 15,00 alle ore 17,30</w:t>
            </w:r>
          </w:p>
          <w:p w:rsidR="001F2B4F" w:rsidRDefault="005A7B15">
            <w:pPr>
              <w:jc w:val="both"/>
            </w:pPr>
            <w:r>
              <w:rPr>
                <w:rFonts w:ascii="Arial" w:hAnsi="Arial"/>
              </w:rPr>
              <w:t>Mercoledi' - dalle ore 10,00 alle ore 13,00 - dalle ore 15,00 alle ore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Atti e documenti elencati nel MODULO di presentazione dell'istanza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Modulo per la presentazione dell'istanza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Stato civile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Pubblicazione all'albo pretorio: 30 giorni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Provvedimento: pubblicazione del decreto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Tutela amministrativa: partecipazione al procedimento, istanza di autotutela, ricorsi amministrativi (gerarchico, in opposizione, straordinario al Capo dello Stato), intervento da parte del titolare del potere sostitutivo, indennizzo da ritardo</w:t>
            </w:r>
          </w:p>
          <w:p w:rsidR="001F2B4F" w:rsidRDefault="005A7B15">
            <w:pPr>
              <w:jc w:val="both"/>
            </w:pPr>
            <w:r>
              <w:rPr>
                <w:rFonts w:ascii="Arial" w:hAnsi="Arial"/>
              </w:rPr>
              <w:t xml:space="preserve">- Tutela giurisdizionale: ricorso al TAR entro 60 giorni </w:t>
            </w:r>
            <w:r>
              <w:rPr>
                <w:rFonts w:ascii="Arial" w:hAnsi="Arial"/>
              </w:rPr>
              <w:t>o Presidente della Repubblica entro 120 giorni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16/06/2020</w:t>
            </w:r>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6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2B4F"/>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5A7B15"/>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812</Words>
  <Characters>4631</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5433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23</cp:revision>
  <cp:lastPrinted>1900-12-31T23:00:00Z</cp:lastPrinted>
  <dcterms:created xsi:type="dcterms:W3CDTF">2016-12-02T18:01:00Z</dcterms:created>
  <dcterms:modified xsi:type="dcterms:W3CDTF">2020-06-30T11:13:00Z</dcterms:modified>
</cp:coreProperties>
</file>